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Georgia" w:hAnsi="Georgia" w:cs="Georgia"/>
          <w:sz w:val="24"/>
          <w:sz-cs w:val="24"/>
        </w:rPr>
        <w:t xml:space="preserve">Ein besseres Leben für alle und sinnstiftende Aufgaben für unsere Mitarbeiter*innen – das ist unser Erfolgsmodell. Seit mehr als 50 Jahren unterstützt die Deutsche Gesellschaft für Internationale Zusammenarbeit (GIZ) als Unternehmen der Bundesregierung bei der weltweiten Umsetzung entwicklungspolitischer Ziele. Gemeinsam mit Partnerorganisationen in 120 Ländern engagieren wir uns in unterschiedlichsten Projekten. Wenn Sie etwas in der Welt bewegen und sich selbst dabei entwickeln möchten, sind Sie bei uns richtig.</w:t>
      </w:r>
    </w:p>
    <w:p>
      <w:pPr/>
      <w:r>
        <w:rPr>
          <w:rFonts w:ascii="Georgia" w:hAnsi="Georgia" w:cs="Georgia"/>
          <w:sz w:val="24"/>
          <w:sz-cs w:val="24"/>
        </w:rPr>
        <w:t xml:space="preserve"/>
      </w:r>
    </w:p>
    <w:p>
      <w:pPr/>
      <w:r>
        <w:rPr>
          <w:rFonts w:ascii="Times" w:hAnsi="Times" w:cs="Times"/>
          <w:sz w:val="24"/>
          <w:sz-cs w:val="24"/>
        </w:rPr>
        <w:t xml:space="preserve">Wir suchen für den Standort </w:t>
      </w:r>
      <w:r>
        <w:rPr>
          <w:rFonts w:ascii="Georgia" w:hAnsi="Georgia" w:cs="Georgia"/>
          <w:sz w:val="24"/>
          <w:sz-cs w:val="24"/>
        </w:rPr>
        <w:t xml:space="preserve">Bonn </w:t>
      </w:r>
      <w:r>
        <w:rPr>
          <w:rFonts w:ascii="Times" w:hAnsi="Times" w:cs="Times"/>
          <w:sz w:val="24"/>
          <w:sz-cs w:val="24"/>
        </w:rPr>
        <w:t xml:space="preserve">eine*n</w:t>
      </w:r>
      <w:r>
        <w:rPr>
          <w:rFonts w:ascii="Times New Roman" w:hAnsi="Times New Roman" w:cs="Times New Roman"/>
          <w:sz w:val="36"/>
          <w:sz-cs w:val="36"/>
        </w:rPr>
        <w:t xml:space="preserve"/>
      </w:r>
    </w:p>
    <w:p>
      <w:pPr/>
      <w:r>
        <w:rPr>
          <w:rFonts w:ascii="Times New Roman" w:hAnsi="Times New Roman" w:cs="Times New Roman"/>
          <w:sz w:val="18"/>
          <w:sz-cs w:val="18"/>
        </w:rPr>
        <w:t xml:space="preserve"/>
      </w:r>
    </w:p>
    <w:p>
      <w:pPr/>
      <w:r>
        <w:rPr>
          <w:rFonts w:ascii="Times New Roman" w:hAnsi="Times New Roman" w:cs="Times New Roman"/>
          <w:sz w:val="36"/>
          <w:sz-cs w:val="36"/>
        </w:rPr>
        <w:t xml:space="preserve">Berater*in in der Initiative für Nachhaltige Agrarlieferketten</w:t>
      </w:r>
    </w:p>
    <w:p>
      <w:pPr/>
      <w:r>
        <w:rPr>
          <w:rFonts w:ascii="Georgia" w:hAnsi="Georgia" w:cs="Georgia"/>
          <w:sz w:val="18"/>
          <w:sz-cs w:val="18"/>
          <w:b/>
        </w:rPr>
        <w:t xml:space="preserve"/>
      </w:r>
    </w:p>
    <w:p>
      <w:pPr/>
      <w:r>
        <w:rPr>
          <w:rFonts w:ascii="Georgia" w:hAnsi="Georgia" w:cs="Georgia"/>
          <w:sz w:val="24"/>
          <w:sz-cs w:val="24"/>
          <w:b/>
        </w:rPr>
        <w:t xml:space="preserve">Einsatzzeitraum: </w:t>
      </w:r>
      <w:r>
        <w:rPr>
          <w:rFonts w:ascii="Georgia" w:hAnsi="Georgia" w:cs="Georgia"/>
          <w:sz w:val="24"/>
          <w:sz-cs w:val="24"/>
        </w:rPr>
        <w:t xml:space="preserve">01.08.2022 - 31.10.2023</w:t>
      </w:r>
      <w:r>
        <w:rPr>
          <w:rFonts w:ascii="Times New Roman" w:hAnsi="Times New Roman" w:cs="Times New Roman"/>
          <w:sz w:val="36"/>
          <w:sz-cs w:val="36"/>
        </w:rPr>
        <w:t xml:space="preserve"/>
      </w:r>
    </w:p>
    <w:p>
      <w:pPr>
        <w:ind w:left="720"/>
      </w:pPr>
      <w:r>
        <w:rPr>
          <w:rFonts w:ascii="Georgia" w:hAnsi="Georgia" w:cs="Georgia"/>
          <w:sz w:val="18"/>
          <w:sz-cs w:val="18"/>
        </w:rPr>
        <w:t xml:space="preserve"/>
      </w:r>
    </w:p>
    <w:p>
      <w:pPr/>
      <w:r>
        <w:rPr>
          <w:rFonts w:ascii="Times" w:hAnsi="Times" w:cs="Times"/>
          <w:sz w:val="26"/>
          <w:sz-cs w:val="26"/>
          <w:b/>
        </w:rPr>
        <w:t xml:space="preserve">Tätigkeitsfeld</w:t>
      </w:r>
      <w:r>
        <w:rPr>
          <w:rFonts w:ascii="Times New Roman" w:hAnsi="Times New Roman" w:cs="Times New Roman"/>
          <w:sz w:val="24"/>
          <w:sz-cs w:val="24"/>
          <w:color w:val="262626"/>
        </w:rPr>
        <w:t xml:space="preserve"/>
      </w:r>
    </w:p>
    <w:p>
      <w:pPr/>
      <w:r>
        <w:rPr>
          <w:rFonts w:ascii="Georgia" w:hAnsi="Georgia" w:cs="Georgia"/>
          <w:sz w:val="24"/>
          <w:sz-cs w:val="24"/>
        </w:rPr>
        <w:t xml:space="preserve">Die Initiative für Nachhaltige Agrarlieferketten (INA) des Sektorvohabens „Programm Nachhaltige Agrarlieferketten und Standards“ fördert die Verbesserung der sozialen Bedingungen und ökologischen Auswirkungen in globalen Agrarlieferketten. Dabei fokussiert sich sich auf ausgewählte Agrarprodukte wie z.B. Kakao, Kaffee, Palmöl sowie Themen wie z.B. Bekämpfung missbräuchlicher Kinderarbeit, faire Einkommen sowie Wald- und Klimaschutz. Dies erfordert die Beteiligung vieler verschiedener Stakeholder. Neben der Beratung des Bundesministeriums für Wirtschaftliche Zusammenarbeit und Entwicklung (BMZ) fördert das Vorhaben sowohl branchenspezifische als auch übergreifende Multi-Akteurspartnerschaften und Allianzen und setzt dabei auf ein abgestimmtes, strategisches Vorgehen mit den relevanten Stakeholdern aus Politik, Privatwirtschaft und Zivilgesellschaft.</w:t>
      </w:r>
    </w:p>
    <w:p>
      <w:pPr/>
      <w:r>
        <w:rPr>
          <w:rFonts w:ascii="Georgia" w:hAnsi="Georgia" w:cs="Georgia"/>
          <w:sz w:val="18"/>
          <w:sz-cs w:val="18"/>
        </w:rPr>
        <w:t xml:space="preserve"/>
      </w:r>
    </w:p>
    <w:p>
      <w:pPr/>
      <w:r>
        <w:rPr>
          <w:rFonts w:ascii="Times" w:hAnsi="Times" w:cs="Times"/>
          <w:sz w:val="26"/>
          <w:sz-cs w:val="26"/>
          <w:b/>
        </w:rPr>
        <w:t xml:space="preserve">Ihre Aufgaben</w:t>
      </w:r>
      <w:r>
        <w:rPr>
          <w:rFonts w:ascii="Times New Roman" w:hAnsi="Times New Roman" w:cs="Times New Roman"/>
          <w:sz w:val="24"/>
          <w:sz-cs w:val="24"/>
          <w:color w:val="262626"/>
        </w:rPr>
        <w:t xml:space="preserve"/>
      </w:r>
    </w:p>
    <w:p>
      <w:pPr>
        <w:ind w:left="720" w:first-line="-720"/>
      </w:pPr>
      <w:r>
        <w:rPr>
          <w:rFonts w:ascii="Georgia" w:hAnsi="Georgia" w:cs="Georgia"/>
          <w:sz w:val="24"/>
          <w:sz-cs w:val="24"/>
        </w:rPr>
        <w:t xml:space="preserve"/>
        <w:tab/>
        <w:t xml:space="preserve">▪</w:t>
        <w:tab/>
        <w:t xml:space="preserve">Fachliche Beratung des BMZ zu den oben genannten Themen, insbesondere zu entwaldungsfreien Lieferketten und Soja</w:t>
      </w:r>
    </w:p>
    <w:p>
      <w:pPr>
        <w:ind w:left="720" w:first-line="-720"/>
      </w:pPr>
      <w:r>
        <w:rPr>
          <w:rFonts w:ascii="Georgia" w:hAnsi="Georgia" w:cs="Georgia"/>
          <w:sz w:val="24"/>
          <w:sz-cs w:val="24"/>
        </w:rPr>
        <w:t xml:space="preserve"/>
        <w:tab/>
        <w:t xml:space="preserve">▪</w:t>
        <w:tab/>
        <w:t xml:space="preserve">Ausarbeitung von Stellungnahmen, Sachständen, Redeentwürfen und Kommentierungen für das BMZ</w:t>
      </w:r>
    </w:p>
    <w:p>
      <w:pPr>
        <w:ind w:left="720" w:first-line="-720"/>
      </w:pPr>
      <w:r>
        <w:rPr>
          <w:rFonts w:ascii="Georgia" w:hAnsi="Georgia" w:cs="Georgia"/>
          <w:sz w:val="24"/>
          <w:sz-cs w:val="24"/>
        </w:rPr>
        <w:t xml:space="preserve"/>
        <w:tab/>
        <w:t xml:space="preserve">▪</w:t>
        <w:tab/>
        <w:t xml:space="preserve">Unterstützung anderer GIZ Vorhaben in der Innen- und Außenstruktur</w:t>
      </w:r>
    </w:p>
    <w:p>
      <w:pPr>
        <w:ind w:left="720" w:first-line="-720"/>
      </w:pPr>
      <w:r>
        <w:rPr>
          <w:rFonts w:ascii="Georgia" w:hAnsi="Georgia" w:cs="Georgia"/>
          <w:sz w:val="24"/>
          <w:sz-cs w:val="24"/>
        </w:rPr>
        <w:t xml:space="preserve"/>
        <w:tab/>
        <w:t xml:space="preserve">▪</w:t>
        <w:tab/>
        <w:t xml:space="preserve">Mitarbeit im Team Entwaldungsfreie Lieferketten der INA und Weiterentwicklung der Aktivitäten in der Soja Wertschöpfungskette und zum „jurisdiktionalen Ansatz“ für nachhaltige Anbauregionen sowie zur Erfüllung von Sorgfaltspflichten in internationalen Agrarlieferketten</w:t>
      </w:r>
    </w:p>
    <w:p>
      <w:pPr>
        <w:ind w:left="720" w:first-line="-720"/>
      </w:pPr>
      <w:r>
        <w:rPr>
          <w:rFonts w:ascii="Georgia" w:hAnsi="Georgia" w:cs="Georgia"/>
          <w:sz w:val="24"/>
          <w:sz-cs w:val="24"/>
        </w:rPr>
        <w:t xml:space="preserve"/>
        <w:tab/>
        <w:t xml:space="preserve">▪</w:t>
        <w:tab/>
        <w:t xml:space="preserve">Begleitung von Multi-Akteurs-Partnerschaften mit der Zivilgesellschaft, Regierungen und der Privatwirtschaft zum Thema Soja</w:t>
      </w:r>
    </w:p>
    <w:p>
      <w:pPr>
        <w:ind w:left="720" w:first-line="-720"/>
      </w:pPr>
      <w:r>
        <w:rPr>
          <w:rFonts w:ascii="Georgia" w:hAnsi="Georgia" w:cs="Georgia"/>
          <w:sz w:val="24"/>
          <w:sz-cs w:val="24"/>
        </w:rPr>
        <w:t xml:space="preserve"/>
        <w:tab/>
        <w:t xml:space="preserve">▪</w:t>
        <w:tab/>
        <w:t xml:space="preserve">Betreuung und Steuerung großer Finanzierungsverträge und Forschungsvorhaben</w:t>
      </w:r>
    </w:p>
    <w:p>
      <w:pPr>
        <w:ind w:left="720" w:first-line="-720"/>
      </w:pPr>
      <w:r>
        <w:rPr>
          <w:rFonts w:ascii="Georgia" w:hAnsi="Georgia" w:cs="Georgia"/>
          <w:sz w:val="24"/>
          <w:sz-cs w:val="24"/>
        </w:rPr>
        <w:t xml:space="preserve"/>
        <w:tab/>
        <w:t xml:space="preserve">▪</w:t>
        <w:tab/>
        <w:t xml:space="preserve">Zusammenarbeit mit Unternehmen zum Aufbau von entwaldungsfreien Lieferketten</w:t>
      </w:r>
    </w:p>
    <w:p>
      <w:pPr>
        <w:ind w:left="720" w:first-line="-720"/>
      </w:pPr>
      <w:r>
        <w:rPr>
          <w:rFonts w:ascii="Georgia" w:hAnsi="Georgia" w:cs="Georgia"/>
          <w:sz w:val="24"/>
          <w:sz-cs w:val="24"/>
        </w:rPr>
        <w:t xml:space="preserve"/>
        <w:tab/>
        <w:t xml:space="preserve">▪</w:t>
        <w:tab/>
        <w:t xml:space="preserve">Teilnahme und Mitwirkung an relevanten öffentlichen Veranstaltungen zum Thema</w:t>
      </w:r>
    </w:p>
    <w:p>
      <w:pPr/>
      <w:r>
        <w:rPr>
          <w:rFonts w:ascii="Georgia" w:hAnsi="Georgia" w:cs="Georgia"/>
          <w:sz w:val="18"/>
          <w:sz-cs w:val="18"/>
        </w:rPr>
        <w:t xml:space="preserve"/>
      </w:r>
    </w:p>
    <w:p>
      <w:pPr/>
      <w:r>
        <w:rPr>
          <w:rFonts w:ascii="Times" w:hAnsi="Times" w:cs="Times"/>
          <w:sz w:val="26"/>
          <w:sz-cs w:val="26"/>
          <w:b/>
        </w:rPr>
        <w:t xml:space="preserve">Ihr Profil</w:t>
      </w:r>
      <w:r>
        <w:rPr>
          <w:rFonts w:ascii="Times New Roman" w:hAnsi="Times New Roman" w:cs="Times New Roman"/>
          <w:sz w:val="24"/>
          <w:sz-cs w:val="24"/>
          <w:color w:val="262626"/>
        </w:rPr>
        <w:t xml:space="preserve"/>
      </w:r>
    </w:p>
    <w:p>
      <w:pPr>
        <w:ind w:left="720" w:first-line="-720"/>
      </w:pPr>
      <w:r>
        <w:rPr>
          <w:rFonts w:ascii="Georgia" w:hAnsi="Georgia" w:cs="Georgia"/>
          <w:sz w:val="24"/>
          <w:sz-cs w:val="24"/>
        </w:rPr>
        <w:t xml:space="preserve"/>
        <w:tab/>
        <w:t xml:space="preserve">▪</w:t>
        <w:tab/>
        <w:t xml:space="preserve">Abgeschlossenes Hochschulstudium im Bereich der Agrar-oder Forstwissenschaften, Sozialwissenschaften oder verwandten Fachrichtungen</w:t>
      </w:r>
    </w:p>
    <w:p>
      <w:pPr>
        <w:ind w:left="720" w:first-line="-720"/>
      </w:pPr>
      <w:r>
        <w:rPr>
          <w:rFonts w:ascii="Georgia" w:hAnsi="Georgia" w:cs="Georgia"/>
          <w:sz w:val="24"/>
          <w:sz-cs w:val="24"/>
        </w:rPr>
        <w:t xml:space="preserve"/>
        <w:tab/>
        <w:t xml:space="preserve">▪</w:t>
        <w:tab/>
        <w:t xml:space="preserve">Mehrjährige relevante, idealerweise im Ausland erworbene Berufserfahrung im Bereich Nachhaltigkeit von Agrarlieferketten</w:t>
      </w:r>
    </w:p>
    <w:p>
      <w:pPr>
        <w:ind w:left="720" w:first-line="-720"/>
      </w:pPr>
      <w:r>
        <w:rPr>
          <w:rFonts w:ascii="Georgia" w:hAnsi="Georgia" w:cs="Georgia"/>
          <w:sz w:val="24"/>
          <w:sz-cs w:val="24"/>
        </w:rPr>
        <w:t xml:space="preserve"/>
        <w:tab/>
        <w:t xml:space="preserve">▪</w:t>
        <w:tab/>
        <w:t xml:space="preserve">Fachkenntnisse im Bereich entwaldungsfreie Lieferketten, Soja, unternehmerische Sorgfaltspflichten, Arbeit mit Zertifizierungssystemen und Multi-Akteurs-Partnerschaften</w:t>
      </w:r>
    </w:p>
    <w:p>
      <w:pPr>
        <w:ind w:left="720" w:first-line="-720"/>
      </w:pPr>
      <w:r>
        <w:rPr>
          <w:rFonts w:ascii="Georgia" w:hAnsi="Georgia" w:cs="Georgia"/>
          <w:sz w:val="24"/>
          <w:sz-cs w:val="24"/>
        </w:rPr>
        <w:t xml:space="preserve"/>
        <w:tab/>
        <w:t xml:space="preserve">▪</w:t>
        <w:tab/>
        <w:t xml:space="preserve">Langjährige Berufserfahrung in komplexen Vorhaben mit konkreter Umsetzungs- und Kooperationserfahrung mit einer Vielzahl von Akteuren</w:t>
      </w:r>
    </w:p>
    <w:p>
      <w:pPr>
        <w:ind w:left="720" w:first-line="-720"/>
      </w:pPr>
      <w:r>
        <w:rPr>
          <w:rFonts w:ascii="Georgia" w:hAnsi="Georgia" w:cs="Georgia"/>
          <w:sz w:val="24"/>
          <w:sz-cs w:val="24"/>
        </w:rPr>
        <w:t xml:space="preserve"/>
        <w:tab/>
        <w:t xml:space="preserve">▪</w:t>
        <w:tab/>
        <w:t xml:space="preserve">Erfahrungen in der politischen Beratung der Bundesregierung oder internationaler Organisationen</w:t>
      </w:r>
    </w:p>
    <w:p>
      <w:pPr>
        <w:ind w:left="720" w:first-line="-720"/>
      </w:pPr>
      <w:r>
        <w:rPr>
          <w:rFonts w:ascii="Georgia" w:hAnsi="Georgia" w:cs="Georgia"/>
          <w:sz w:val="24"/>
          <w:sz-cs w:val="24"/>
        </w:rPr>
        <w:t xml:space="preserve"/>
        <w:tab/>
        <w:t xml:space="preserve">▪</w:t>
        <w:tab/>
        <w:t xml:space="preserve">Diplomatisches Geschick sowie ausgeprägte Kommunikationskompetenz, besonders im interkulturellen Umfeld und Erfahrung im Dialog mit unterschiedlichsten Akteuren aus Politik, Wirtschaft und Zivilgesellschaft</w:t>
      </w:r>
    </w:p>
    <w:p>
      <w:pPr>
        <w:ind w:left="720" w:first-line="-720"/>
      </w:pPr>
      <w:r>
        <w:rPr>
          <w:rFonts w:ascii="Georgia" w:hAnsi="Georgia" w:cs="Georgia"/>
          <w:sz w:val="24"/>
          <w:sz-cs w:val="24"/>
        </w:rPr>
        <w:t xml:space="preserve"/>
        <w:tab/>
        <w:t xml:space="preserve">▪</w:t>
        <w:tab/>
        <w:t xml:space="preserve">Verhandlungssichere Deutsch- und Englischkenntnisse; weitere Sprachkenntnisse in Spanisch, Französisch oder Portugiesisch sind von Vorteil</w:t>
      </w:r>
    </w:p>
    <w:p>
      <w:pPr/>
      <w:r>
        <w:rPr>
          <w:rFonts w:ascii="Georgia" w:hAnsi="Georgia" w:cs="Georgia"/>
          <w:sz w:val="18"/>
          <w:sz-cs w:val="18"/>
        </w:rPr>
        <w:t xml:space="preserve"/>
      </w:r>
    </w:p>
    <w:p>
      <w:pPr/>
      <w:r>
        <w:rPr>
          <w:rFonts w:ascii="Times" w:hAnsi="Times" w:cs="Times"/>
          <w:sz w:val="26"/>
          <w:sz-cs w:val="26"/>
        </w:rPr>
        <w:t xml:space="preserve">Wir freuen uns über Ihre Bewerbung bis zum</w:t>
      </w:r>
      <w:r>
        <w:rPr>
          <w:rFonts w:ascii="Georgia" w:hAnsi="Georgia" w:cs="Georgia"/>
          <w:sz w:val="24"/>
          <w:sz-cs w:val="24"/>
          <w:b/>
        </w:rPr>
        <w:t xml:space="preserve"> </w:t>
      </w:r>
      <w:r>
        <w:rPr>
          <w:rFonts w:ascii="Georgia" w:hAnsi="Georgia" w:cs="Georgia"/>
          <w:sz w:val="24"/>
          <w:sz-cs w:val="24"/>
        </w:rPr>
        <w:t xml:space="preserve">01.06.2022.</w:t>
        <w:tab/>
        <w:t xml:space="preserve"/>
      </w:r>
    </w:p>
    <w:p>
      <w:pPr/>
      <w:r>
        <w:rPr>
          <w:rFonts w:ascii="Times" w:hAnsi="Times" w:cs="Times"/>
          <w:sz w:val="26"/>
          <w:sz-cs w:val="26"/>
        </w:rPr>
        <w:t xml:space="preserve">Weitere Informationen finden Sie hier: </w:t>
      </w:r>
      <w:r>
        <w:rPr>
          <w:rFonts w:ascii="Georgia" w:hAnsi="Georgia" w:cs="Georgia"/>
          <w:sz w:val="24"/>
          <w:sz-cs w:val="24"/>
          <w:b/>
        </w:rPr>
        <w:t xml:space="preserve">Job-ID V000049716</w:t>
      </w:r>
      <w:r>
        <w:rPr>
          <w:rFonts w:ascii="Georgia" w:hAnsi="Georgia" w:cs="Georgia"/>
          <w:sz w:val="24"/>
          <w:sz-cs w:val="24"/>
        </w:rPr>
        <w:t xml:space="preserve"/>
        <w:tab/>
        <w:t xml:space="preserve"/>
      </w:r>
    </w:p>
    <w:p>
      <w:pPr/>
      <w:r>
        <w:rPr>
          <w:rFonts w:ascii="Times" w:hAnsi="Times" w:cs="Times"/>
          <w:sz w:val="26"/>
          <w:sz-cs w:val="26"/>
        </w:rPr>
        <w:t xml:space="preserve">Die vollständige Ausschreibung sowie weitere ausführliche Informationen finden Sie in unserem Stellenmarkt auf den Job- und Karriereseiten der GIZ unter www.giz.de.</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CocoaOOXMLWriter/1894.6</generator>
</meta>
</file>